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DC" w:rsidRPr="000550AD" w:rsidRDefault="00D818DC" w:rsidP="00D818DC">
      <w:pPr>
        <w:pStyle w:val="Nagwek1"/>
        <w:jc w:val="right"/>
        <w:rPr>
          <w:rFonts w:ascii="Arial" w:hAnsi="Arial" w:cs="Arial"/>
          <w:b w:val="0"/>
          <w:sz w:val="22"/>
          <w:szCs w:val="22"/>
        </w:rPr>
      </w:pPr>
      <w:r w:rsidRPr="000550AD">
        <w:rPr>
          <w:rFonts w:ascii="Arial" w:hAnsi="Arial" w:cs="Arial"/>
          <w:b w:val="0"/>
          <w:sz w:val="22"/>
          <w:szCs w:val="22"/>
        </w:rPr>
        <w:t>Data publicznego ogłoszenia:</w:t>
      </w:r>
      <w:r w:rsidR="00987F15">
        <w:rPr>
          <w:rFonts w:ascii="Arial" w:hAnsi="Arial" w:cs="Arial"/>
          <w:b w:val="0"/>
          <w:sz w:val="22"/>
          <w:szCs w:val="22"/>
        </w:rPr>
        <w:t xml:space="preserve"> 16 maja 2024 r.</w:t>
      </w:r>
      <w:bookmarkStart w:id="0" w:name="_GoBack"/>
      <w:bookmarkEnd w:id="0"/>
    </w:p>
    <w:p w:rsidR="00D818DC" w:rsidRPr="00B40E80" w:rsidRDefault="00D818DC" w:rsidP="00353F8D">
      <w:pPr>
        <w:ind w:firstLine="0"/>
        <w:rPr>
          <w:lang w:eastAsia="en-US"/>
        </w:rPr>
      </w:pPr>
    </w:p>
    <w:p w:rsidR="00D818DC" w:rsidRPr="00353F8D" w:rsidRDefault="00D818DC" w:rsidP="00353F8D">
      <w:pPr>
        <w:pStyle w:val="Tekstpodstawowy"/>
        <w:spacing w:before="120" w:line="36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353F8D">
        <w:rPr>
          <w:rFonts w:ascii="Arial" w:hAnsi="Arial" w:cs="Arial"/>
          <w:b/>
          <w:sz w:val="32"/>
          <w:szCs w:val="32"/>
        </w:rPr>
        <w:t>O B W I E S Z C Z E N I E</w:t>
      </w:r>
    </w:p>
    <w:p w:rsidR="00D818DC" w:rsidRPr="00C75981" w:rsidRDefault="00D818DC" w:rsidP="00D818DC">
      <w:pPr>
        <w:rPr>
          <w:sz w:val="4"/>
          <w:szCs w:val="2"/>
          <w:lang w:eastAsia="en-US"/>
        </w:rPr>
      </w:pPr>
    </w:p>
    <w:p w:rsidR="00D818DC" w:rsidRPr="004A1D94" w:rsidRDefault="00D818DC" w:rsidP="00D818DC">
      <w:pPr>
        <w:pStyle w:val="Tekstpodstawowy"/>
        <w:spacing w:after="0" w:line="360" w:lineRule="auto"/>
        <w:ind w:firstLine="0"/>
        <w:jc w:val="left"/>
        <w:rPr>
          <w:rFonts w:ascii="Arial" w:hAnsi="Arial" w:cs="Arial"/>
          <w:szCs w:val="24"/>
        </w:rPr>
      </w:pPr>
      <w:r w:rsidRPr="004A1D94">
        <w:rPr>
          <w:rFonts w:ascii="Arial" w:hAnsi="Arial" w:cs="Arial"/>
          <w:szCs w:val="24"/>
        </w:rPr>
        <w:t xml:space="preserve">Stosownie do wymogów art. 49 ustawy z dnia 14 czerwca 1960 r. </w:t>
      </w:r>
      <w:r w:rsidRPr="004A1D94">
        <w:rPr>
          <w:rFonts w:ascii="Arial" w:hAnsi="Arial" w:cs="Arial"/>
          <w:i/>
          <w:szCs w:val="24"/>
        </w:rPr>
        <w:t>Kodeks postępowania administracyjnego</w:t>
      </w:r>
      <w:r w:rsidRPr="004A1D94">
        <w:rPr>
          <w:rFonts w:ascii="Arial" w:hAnsi="Arial" w:cs="Arial"/>
          <w:szCs w:val="24"/>
        </w:rPr>
        <w:t xml:space="preserve"> (</w:t>
      </w:r>
      <w:bookmarkStart w:id="1" w:name="_Hlk84248782"/>
      <w:r w:rsidRPr="004A1D94">
        <w:rPr>
          <w:rFonts w:ascii="Arial" w:hAnsi="Arial" w:cs="Arial"/>
          <w:szCs w:val="24"/>
        </w:rPr>
        <w:t>Dz.U.202</w:t>
      </w:r>
      <w:r w:rsidR="00B9262E">
        <w:rPr>
          <w:rFonts w:ascii="Arial" w:hAnsi="Arial" w:cs="Arial"/>
          <w:szCs w:val="24"/>
        </w:rPr>
        <w:t>4</w:t>
      </w:r>
      <w:r w:rsidRPr="004A1D94">
        <w:rPr>
          <w:rFonts w:ascii="Arial" w:hAnsi="Arial" w:cs="Arial"/>
          <w:szCs w:val="24"/>
        </w:rPr>
        <w:t>.5</w:t>
      </w:r>
      <w:r w:rsidR="00B9262E">
        <w:rPr>
          <w:rFonts w:ascii="Arial" w:hAnsi="Arial" w:cs="Arial"/>
          <w:szCs w:val="24"/>
        </w:rPr>
        <w:t>72</w:t>
      </w:r>
      <w:bookmarkEnd w:id="1"/>
      <w:r w:rsidRPr="004A1D94">
        <w:rPr>
          <w:rFonts w:ascii="Arial" w:hAnsi="Arial" w:cs="Arial"/>
          <w:szCs w:val="24"/>
        </w:rPr>
        <w:t xml:space="preserve">) oraz art. 15 ust. 4 w związku art. 12 ustawy z dnia 24 kwietnia 2009 r. </w:t>
      </w:r>
      <w:r w:rsidRPr="004A1D94">
        <w:rPr>
          <w:rFonts w:ascii="Arial" w:hAnsi="Arial" w:cs="Arial"/>
          <w:i/>
          <w:szCs w:val="24"/>
        </w:rPr>
        <w:t>o inwestycjach w zakresie terminalu regazyfikacyjnego skroplonego gazu ziemnego w Świnoujściu</w:t>
      </w:r>
      <w:r w:rsidRPr="004A1D94">
        <w:rPr>
          <w:rFonts w:ascii="Arial" w:hAnsi="Arial" w:cs="Arial"/>
          <w:szCs w:val="24"/>
        </w:rPr>
        <w:t xml:space="preserve"> (Dz.U.202</w:t>
      </w:r>
      <w:r w:rsidR="00B9262E">
        <w:rPr>
          <w:rFonts w:ascii="Arial" w:hAnsi="Arial" w:cs="Arial"/>
          <w:szCs w:val="24"/>
        </w:rPr>
        <w:t>4</w:t>
      </w:r>
      <w:r w:rsidRPr="004A1D94">
        <w:rPr>
          <w:rFonts w:ascii="Arial" w:hAnsi="Arial" w:cs="Arial"/>
          <w:szCs w:val="24"/>
        </w:rPr>
        <w:t>.</w:t>
      </w:r>
      <w:r w:rsidR="00B9262E">
        <w:rPr>
          <w:rFonts w:ascii="Arial" w:hAnsi="Arial" w:cs="Arial"/>
          <w:szCs w:val="24"/>
        </w:rPr>
        <w:t>551</w:t>
      </w:r>
      <w:r w:rsidRPr="004A1D94">
        <w:rPr>
          <w:rFonts w:ascii="Arial" w:hAnsi="Arial" w:cs="Arial"/>
          <w:szCs w:val="24"/>
        </w:rPr>
        <w:t>),</w:t>
      </w:r>
    </w:p>
    <w:p w:rsidR="00D818DC" w:rsidRDefault="00D818DC" w:rsidP="00D818DC">
      <w:pPr>
        <w:pStyle w:val="Tekstpodstawowy"/>
        <w:spacing w:before="120" w:line="360" w:lineRule="auto"/>
        <w:ind w:firstLine="0"/>
        <w:jc w:val="center"/>
        <w:rPr>
          <w:rFonts w:ascii="Arial" w:hAnsi="Arial" w:cs="Arial"/>
          <w:b/>
          <w:szCs w:val="24"/>
        </w:rPr>
      </w:pPr>
      <w:r w:rsidRPr="004A1D94">
        <w:rPr>
          <w:rFonts w:ascii="Arial" w:hAnsi="Arial" w:cs="Arial"/>
          <w:b/>
          <w:szCs w:val="24"/>
        </w:rPr>
        <w:t>WOJEWODA MAŁOPOLSKI</w:t>
      </w:r>
      <w:r w:rsidR="003815AC">
        <w:rPr>
          <w:rFonts w:ascii="Arial" w:hAnsi="Arial" w:cs="Arial"/>
          <w:b/>
          <w:szCs w:val="24"/>
        </w:rPr>
        <w:br/>
        <w:t>zawiadamia</w:t>
      </w:r>
    </w:p>
    <w:p w:rsidR="003815AC" w:rsidRDefault="00D818DC" w:rsidP="003815AC">
      <w:pPr>
        <w:spacing w:line="360" w:lineRule="auto"/>
        <w:ind w:firstLine="0"/>
        <w:jc w:val="left"/>
        <w:rPr>
          <w:rFonts w:cs="Arial"/>
          <w:spacing w:val="-2"/>
          <w:szCs w:val="24"/>
        </w:rPr>
      </w:pPr>
      <w:r w:rsidRPr="003815AC">
        <w:rPr>
          <w:rFonts w:ascii="Arial" w:hAnsi="Arial" w:cs="Arial"/>
          <w:b/>
          <w:spacing w:val="-2"/>
          <w:szCs w:val="24"/>
        </w:rPr>
        <w:t xml:space="preserve">o wydaniu </w:t>
      </w:r>
      <w:r w:rsidR="003815AC" w:rsidRPr="003815AC">
        <w:rPr>
          <w:rFonts w:ascii="Arial" w:hAnsi="Arial" w:cs="Arial"/>
          <w:b/>
          <w:spacing w:val="-4"/>
          <w:szCs w:val="24"/>
        </w:rPr>
        <w:t>8 maja</w:t>
      </w:r>
      <w:r w:rsidRPr="003815AC">
        <w:rPr>
          <w:rFonts w:ascii="Arial" w:hAnsi="Arial" w:cs="Arial"/>
          <w:b/>
          <w:spacing w:val="-4"/>
          <w:szCs w:val="24"/>
        </w:rPr>
        <w:t xml:space="preserve"> 2024 r. </w:t>
      </w:r>
      <w:r w:rsidRPr="003815AC">
        <w:rPr>
          <w:rFonts w:ascii="Arial" w:hAnsi="Arial" w:cs="Arial"/>
          <w:b/>
          <w:spacing w:val="-2"/>
          <w:szCs w:val="24"/>
        </w:rPr>
        <w:t xml:space="preserve">decyzji </w:t>
      </w:r>
      <w:r w:rsidRPr="003815AC">
        <w:rPr>
          <w:rFonts w:ascii="Arial" w:hAnsi="Arial" w:cs="Arial"/>
          <w:b/>
          <w:spacing w:val="-4"/>
          <w:szCs w:val="24"/>
        </w:rPr>
        <w:t xml:space="preserve">nr </w:t>
      </w:r>
      <w:r w:rsidR="003815AC" w:rsidRPr="003815AC">
        <w:rPr>
          <w:rFonts w:ascii="Arial" w:hAnsi="Arial" w:cs="Arial"/>
          <w:b/>
          <w:spacing w:val="-4"/>
          <w:szCs w:val="24"/>
        </w:rPr>
        <w:t>5</w:t>
      </w:r>
      <w:r w:rsidRPr="003815AC">
        <w:rPr>
          <w:rFonts w:ascii="Arial" w:hAnsi="Arial" w:cs="Arial"/>
          <w:b/>
          <w:noProof/>
          <w:spacing w:val="-4"/>
          <w:szCs w:val="24"/>
        </w:rPr>
        <w:t xml:space="preserve">/BS/2024 </w:t>
      </w:r>
      <w:r w:rsidRPr="003815AC">
        <w:rPr>
          <w:rFonts w:ascii="Arial" w:hAnsi="Arial" w:cs="Arial"/>
          <w:b/>
          <w:spacing w:val="-4"/>
          <w:szCs w:val="24"/>
        </w:rPr>
        <w:t>znak: WI-II.7840.30.</w:t>
      </w:r>
      <w:r w:rsidR="003815AC" w:rsidRPr="003815AC">
        <w:rPr>
          <w:rFonts w:ascii="Arial" w:hAnsi="Arial" w:cs="Arial"/>
          <w:b/>
          <w:spacing w:val="-4"/>
          <w:szCs w:val="24"/>
        </w:rPr>
        <w:t>7</w:t>
      </w:r>
      <w:r w:rsidRPr="003815AC">
        <w:rPr>
          <w:rFonts w:ascii="Arial" w:hAnsi="Arial" w:cs="Arial"/>
          <w:b/>
          <w:spacing w:val="-4"/>
          <w:szCs w:val="24"/>
        </w:rPr>
        <w:t>.2024.</w:t>
      </w:r>
      <w:r w:rsidR="003815AC" w:rsidRPr="003815AC">
        <w:rPr>
          <w:rFonts w:ascii="Arial" w:hAnsi="Arial" w:cs="Arial"/>
          <w:b/>
          <w:spacing w:val="-4"/>
          <w:szCs w:val="24"/>
        </w:rPr>
        <w:t>MB</w:t>
      </w:r>
      <w:r w:rsidRPr="00947231">
        <w:rPr>
          <w:rFonts w:ascii="Arial" w:hAnsi="Arial" w:cs="Arial"/>
          <w:spacing w:val="-2"/>
          <w:szCs w:val="24"/>
        </w:rPr>
        <w:t xml:space="preserve">, zatwierdzającej projekt zagospodarowania terenu i projekt architektoniczno-budowlany oraz udzielającej pozwolenia na budowę, </w:t>
      </w:r>
      <w:r w:rsidRPr="00947231">
        <w:rPr>
          <w:rFonts w:ascii="Arial" w:hAnsi="Arial" w:cs="Arial"/>
          <w:bCs/>
          <w:szCs w:val="24"/>
        </w:rPr>
        <w:t xml:space="preserve">inwestycji towarzyszącej inwestycji </w:t>
      </w:r>
      <w:r w:rsidR="003815AC">
        <w:rPr>
          <w:rFonts w:ascii="Arial" w:hAnsi="Arial" w:cs="Arial"/>
          <w:bCs/>
          <w:szCs w:val="24"/>
        </w:rPr>
        <w:br/>
      </w:r>
      <w:r w:rsidRPr="00947231">
        <w:rPr>
          <w:rFonts w:ascii="Arial" w:hAnsi="Arial" w:cs="Arial"/>
          <w:bCs/>
          <w:szCs w:val="24"/>
        </w:rPr>
        <w:t>w zakresie terminalu regazyfikacyjnego skroplonego gazu ziemnego w Świnoujściu pn.:</w:t>
      </w:r>
      <w:bookmarkStart w:id="2" w:name="_Hlk88036813"/>
      <w:bookmarkStart w:id="3" w:name="_Hlk60048355"/>
      <w:r w:rsidRPr="00947231">
        <w:rPr>
          <w:rFonts w:ascii="Arial" w:hAnsi="Arial" w:cs="Arial"/>
          <w:szCs w:val="24"/>
        </w:rPr>
        <w:t xml:space="preserve"> </w:t>
      </w:r>
      <w:bookmarkEnd w:id="2"/>
      <w:bookmarkEnd w:id="3"/>
      <w:r w:rsidR="003815AC" w:rsidRPr="003815AC">
        <w:rPr>
          <w:rFonts w:ascii="Arial" w:hAnsi="Arial" w:cs="Arial"/>
          <w:b/>
          <w:bCs/>
          <w:spacing w:val="-2"/>
          <w:szCs w:val="24"/>
        </w:rPr>
        <w:t>Budowa sieci gazowej Ś/C PE dn400, w obrębie ul. Igołomskiej, na odcinku od ul. Cementowej do ul. Szymańskiego, stanowiąca etap budowy nowej sieci gazowej od ul. Ujastek Mogilski do ul. Rzepakowej w Krakowie, niezbędnej do przyłączenia do sieci gazowej jednostki kogeneracji w miejscowości Nowe Brzesko, w zakresie:</w:t>
      </w:r>
    </w:p>
    <w:p w:rsidR="003815AC" w:rsidRPr="00B9262E" w:rsidRDefault="003815AC" w:rsidP="00E57113">
      <w:pPr>
        <w:pStyle w:val="Akapitzlist"/>
        <w:numPr>
          <w:ilvl w:val="0"/>
          <w:numId w:val="1"/>
        </w:numPr>
        <w:spacing w:line="360" w:lineRule="auto"/>
        <w:ind w:left="284" w:hanging="283"/>
        <w:jc w:val="left"/>
        <w:textAlignment w:val="auto"/>
        <w:rPr>
          <w:rFonts w:cs="Arial"/>
          <w:b/>
          <w:bCs/>
          <w:sz w:val="24"/>
          <w:szCs w:val="24"/>
        </w:rPr>
      </w:pPr>
      <w:r w:rsidRPr="00B9262E">
        <w:rPr>
          <w:rFonts w:cs="Arial"/>
          <w:b/>
          <w:bCs/>
          <w:sz w:val="24"/>
          <w:szCs w:val="24"/>
        </w:rPr>
        <w:t xml:space="preserve">Budowa sieci gazowej średniego ciśnienia z rur PE100 SDR17(17,6) </w:t>
      </w:r>
      <w:proofErr w:type="spellStart"/>
      <w:r w:rsidRPr="00B9262E">
        <w:rPr>
          <w:rFonts w:cs="Arial"/>
          <w:b/>
          <w:bCs/>
          <w:sz w:val="24"/>
          <w:szCs w:val="24"/>
        </w:rPr>
        <w:t>dn</w:t>
      </w:r>
      <w:proofErr w:type="spellEnd"/>
      <w:r w:rsidRPr="00B9262E">
        <w:rPr>
          <w:rFonts w:cs="Arial"/>
          <w:b/>
          <w:bCs/>
          <w:sz w:val="24"/>
          <w:szCs w:val="24"/>
        </w:rPr>
        <w:t xml:space="preserve"> 400 mm na odcinkach:</w:t>
      </w:r>
    </w:p>
    <w:p w:rsidR="003815AC" w:rsidRDefault="003815AC" w:rsidP="003815AC">
      <w:pPr>
        <w:pStyle w:val="Akapitzlist"/>
        <w:numPr>
          <w:ilvl w:val="1"/>
          <w:numId w:val="1"/>
        </w:numPr>
        <w:spacing w:line="360" w:lineRule="auto"/>
        <w:ind w:left="567" w:hanging="284"/>
        <w:jc w:val="left"/>
        <w:textAlignment w:val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G1-G55' o długości ok 1805,2 m z zabudową dwóch zespołów zaporowo-upustowych, zlokalizowana: jednostka ewidencyjna 126103_9 Nowa Huta, obręb 0020 NH-20, działki o numerach ewidencyjnych: 1/4, 1/644; jednostka ewidencyjna 126103_9 Nowa Huta, obręb 0038 NH-38, działki o numerach ewidencyjnych: 38, 2/12, 2/13, 2/2, 2/17, 1/38; jednostka ewidencyjna 126103_9 Nowa Huta, obręb 0037 NH-37, działki o numerach ewidencyjnych: 21/12, 21/14, 21/17, 21/18, 21/19, 21/20, 21/5, 21/8,</w:t>
      </w:r>
    </w:p>
    <w:p w:rsidR="003815AC" w:rsidRDefault="003815AC" w:rsidP="003815AC">
      <w:pPr>
        <w:pStyle w:val="Akapitzlist"/>
        <w:numPr>
          <w:ilvl w:val="1"/>
          <w:numId w:val="1"/>
        </w:numPr>
        <w:spacing w:line="360" w:lineRule="auto"/>
        <w:ind w:left="567" w:hanging="284"/>
        <w:jc w:val="left"/>
        <w:textAlignment w:val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G56'-G79 o długości ok 434,2 m, z zabudową zespołu zaporowo-upustowego oraz rozbiórką istniejącej sieci zlokalizowana: jednostka ewidencyjna 126103_9 Nowa Huta, obręb 0037 NH-37, działki o numerach ewidencyjnych: 208, 19/6, 20/2, 20/1, 19/3, 207/24, 207/3, 207/25, 230; jednostka ewidencyjna 126103_9 Nowa Huta, obręb 0036 NH-36, działka</w:t>
      </w:r>
    </w:p>
    <w:p w:rsidR="003815AC" w:rsidRDefault="003815AC" w:rsidP="003815AC">
      <w:pPr>
        <w:pStyle w:val="Akapitzlist"/>
        <w:spacing w:line="360" w:lineRule="auto"/>
        <w:ind w:left="567" w:firstLine="0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 numerze ewidencyjnym: 361/2,</w:t>
      </w:r>
    </w:p>
    <w:p w:rsidR="003815AC" w:rsidRDefault="003815AC" w:rsidP="003815AC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left"/>
        <w:textAlignment w:val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Włączenie istniejących przyłączy z rur dn25 mm PE 100 SDR11 na odcinku G57-P9 i długości 1,6 m oraz odcinku G58-P10 i długości 2,1 m do projektowanej sieci gazowej </w:t>
      </w:r>
      <w:proofErr w:type="spellStart"/>
      <w:r>
        <w:rPr>
          <w:rFonts w:cs="Arial"/>
          <w:b/>
          <w:bCs/>
          <w:sz w:val="24"/>
          <w:szCs w:val="24"/>
        </w:rPr>
        <w:t>dn</w:t>
      </w:r>
      <w:proofErr w:type="spellEnd"/>
      <w:r>
        <w:rPr>
          <w:rFonts w:cs="Arial"/>
          <w:b/>
          <w:bCs/>
          <w:sz w:val="24"/>
          <w:szCs w:val="24"/>
        </w:rPr>
        <w:t xml:space="preserve"> 400 mm. </w:t>
      </w:r>
    </w:p>
    <w:p w:rsidR="003815AC" w:rsidRDefault="003815AC" w:rsidP="003815AC">
      <w:pPr>
        <w:pStyle w:val="Akapitzlist"/>
        <w:numPr>
          <w:ilvl w:val="0"/>
          <w:numId w:val="1"/>
        </w:numPr>
        <w:spacing w:line="360" w:lineRule="auto"/>
        <w:ind w:left="284" w:hanging="283"/>
        <w:jc w:val="left"/>
        <w:textAlignment w:val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Usunięcie 60 szt. drzew wymagających zezwolenia na usunięcie, wykonanie 60 szt. nasadzeń zastępczych oraz przesadzenia 27 szt. istniejących drzew.</w:t>
      </w:r>
    </w:p>
    <w:p w:rsidR="003815AC" w:rsidRDefault="003815AC" w:rsidP="003815AC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left"/>
        <w:textAlignment w:val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Odtworzenie istniejących nawierzchni oraz humusowania.</w:t>
      </w:r>
    </w:p>
    <w:p w:rsidR="003815AC" w:rsidRPr="003815AC" w:rsidRDefault="003815AC" w:rsidP="003815AC">
      <w:pPr>
        <w:spacing w:line="360" w:lineRule="auto"/>
        <w:jc w:val="left"/>
        <w:rPr>
          <w:rFonts w:ascii="Arial" w:hAnsi="Arial" w:cs="Arial"/>
          <w:bCs/>
          <w:szCs w:val="24"/>
          <w:u w:val="single"/>
        </w:rPr>
      </w:pPr>
      <w:r w:rsidRPr="003815AC">
        <w:rPr>
          <w:rFonts w:ascii="Arial" w:hAnsi="Arial" w:cs="Arial"/>
          <w:bCs/>
          <w:szCs w:val="24"/>
          <w:u w:val="single"/>
        </w:rPr>
        <w:t xml:space="preserve">Dane nieruchomości (miejsce wykonywania robót budowlanych): </w:t>
      </w:r>
    </w:p>
    <w:p w:rsidR="003815AC" w:rsidRDefault="003815AC" w:rsidP="003815AC">
      <w:pPr>
        <w:pStyle w:val="Akapitzlist"/>
        <w:numPr>
          <w:ilvl w:val="0"/>
          <w:numId w:val="2"/>
        </w:numPr>
        <w:spacing w:line="360" w:lineRule="auto"/>
        <w:ind w:left="284" w:hanging="284"/>
        <w:jc w:val="left"/>
        <w:textAlignment w:val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województwo małopolskie, powiat Miasto Kraków, gmina Miasto Kraków, ulica Cementowa</w:t>
      </w:r>
      <w:r>
        <w:rPr>
          <w:rFonts w:cs="Arial"/>
          <w:b/>
          <w:bCs/>
          <w:i/>
          <w:iCs/>
          <w:sz w:val="24"/>
          <w:szCs w:val="24"/>
        </w:rPr>
        <w:t xml:space="preserve">, </w:t>
      </w:r>
      <w:r>
        <w:rPr>
          <w:rFonts w:cs="Arial"/>
          <w:b/>
          <w:bCs/>
          <w:sz w:val="24"/>
          <w:szCs w:val="24"/>
        </w:rPr>
        <w:t>miejscowość Kraków, kod pocztowy 31-983, identyfikator działki ewidencyjnej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b/>
          <w:bCs/>
          <w:sz w:val="24"/>
          <w:szCs w:val="24"/>
        </w:rPr>
        <w:t>126103_9.0020.1/4;</w:t>
      </w:r>
    </w:p>
    <w:p w:rsidR="003815AC" w:rsidRDefault="003815AC" w:rsidP="003815AC">
      <w:pPr>
        <w:pStyle w:val="Akapitzlist"/>
        <w:numPr>
          <w:ilvl w:val="0"/>
          <w:numId w:val="2"/>
        </w:numPr>
        <w:spacing w:line="360" w:lineRule="auto"/>
        <w:ind w:left="284" w:hanging="284"/>
        <w:jc w:val="left"/>
        <w:textAlignment w:val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województwo małopolskie, powiat Miasto Kraków, gmina Miasto Kraków, ulica Igołomska</w:t>
      </w:r>
      <w:r>
        <w:rPr>
          <w:rFonts w:cs="Arial"/>
          <w:b/>
          <w:bCs/>
          <w:i/>
          <w:iCs/>
          <w:sz w:val="24"/>
          <w:szCs w:val="24"/>
        </w:rPr>
        <w:t xml:space="preserve">, </w:t>
      </w:r>
      <w:r>
        <w:rPr>
          <w:rFonts w:cs="Arial"/>
          <w:b/>
          <w:bCs/>
          <w:sz w:val="24"/>
          <w:szCs w:val="24"/>
        </w:rPr>
        <w:t>miejscowość Kraków, kod pocztowy 31-985, identyfikatory działek ewidencyjnych</w:t>
      </w:r>
      <w:r>
        <w:rPr>
          <w:rFonts w:cs="Arial"/>
          <w:sz w:val="24"/>
          <w:szCs w:val="24"/>
        </w:rPr>
        <w:t>:</w:t>
      </w:r>
      <w:r>
        <w:rPr>
          <w:rFonts w:cs="Arial"/>
          <w:b/>
          <w:bCs/>
          <w:sz w:val="24"/>
          <w:szCs w:val="24"/>
        </w:rPr>
        <w:t>126103_9.0020.1/644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b/>
          <w:bCs/>
          <w:sz w:val="24"/>
          <w:szCs w:val="24"/>
        </w:rPr>
        <w:t>126103_9.0038.38, 126103_9.0038.2/12, 126103_9.0038.2/13, 126103_9.0038.2/2, 126103_9.0038.2/17, 126103_9.0038.1/38, 126103_9.0037.21/12, 126103_9.0037.</w:t>
      </w:r>
      <w:r>
        <w:rPr>
          <w:rFonts w:cs="Arial"/>
          <w:b/>
          <w:bCs/>
          <w:spacing w:val="-4"/>
          <w:sz w:val="24"/>
          <w:szCs w:val="24"/>
        </w:rPr>
        <w:t>21/14, 126103_9.0037.21/17, 126103_9.0037.21/18, 126103_9.0037.21/19, 126103_9.0037.21/20, 126103_9.0037.21/5, 126103_9.0037.20/1, 126103_9.0037.19/3, 126103_9.0037.207/24, 126103_9.0037.207/3, 126103_9.0037.207/25, 126103_9.0037.230;</w:t>
      </w:r>
    </w:p>
    <w:p w:rsidR="003815AC" w:rsidRPr="00353F8D" w:rsidRDefault="003815AC" w:rsidP="00353F8D">
      <w:pPr>
        <w:pStyle w:val="Akapitzlist"/>
        <w:numPr>
          <w:ilvl w:val="0"/>
          <w:numId w:val="2"/>
        </w:numPr>
        <w:spacing w:after="120" w:line="360" w:lineRule="auto"/>
        <w:ind w:left="284" w:hanging="284"/>
        <w:jc w:val="left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z w:val="24"/>
          <w:szCs w:val="24"/>
        </w:rPr>
        <w:t>województwo małopolskie, powiat Miasto Kraków, gmina Miasto Kraków, ulica Szymańskiego</w:t>
      </w:r>
      <w:r>
        <w:rPr>
          <w:rFonts w:cs="Arial"/>
          <w:b/>
          <w:bCs/>
          <w:i/>
          <w:iCs/>
          <w:sz w:val="24"/>
          <w:szCs w:val="24"/>
        </w:rPr>
        <w:t xml:space="preserve">, </w:t>
      </w:r>
      <w:r>
        <w:rPr>
          <w:rFonts w:cs="Arial"/>
          <w:b/>
          <w:bCs/>
          <w:sz w:val="24"/>
          <w:szCs w:val="24"/>
        </w:rPr>
        <w:t>miejscowość Kraków, kod pocztowy 31-985, identyfikatory działek ewidencyjnych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b/>
          <w:bCs/>
          <w:spacing w:val="-4"/>
          <w:sz w:val="24"/>
          <w:szCs w:val="24"/>
        </w:rPr>
        <w:t>126103_9.0037.21/8, 126103_9.0037.208, 126103_9.0036.361/2, 126103_9.0037.19/6, 126103_9.0037.20/2</w:t>
      </w:r>
      <w:r>
        <w:rPr>
          <w:rFonts w:cs="Arial"/>
          <w:sz w:val="24"/>
          <w:szCs w:val="24"/>
        </w:rPr>
        <w:t>.</w:t>
      </w:r>
    </w:p>
    <w:p w:rsidR="00CA2FA0" w:rsidRDefault="00CA2FA0" w:rsidP="003815AC">
      <w:pPr>
        <w:pStyle w:val="Trepisma"/>
        <w:spacing w:before="0" w:after="240"/>
        <w:rPr>
          <w:b/>
          <w:bCs/>
        </w:rPr>
      </w:pPr>
    </w:p>
    <w:p w:rsidR="003815AC" w:rsidRPr="00CA2FA0" w:rsidRDefault="003815AC" w:rsidP="003815AC">
      <w:pPr>
        <w:pStyle w:val="Trepisma"/>
        <w:spacing w:before="0" w:after="240"/>
        <w:rPr>
          <w:bCs/>
        </w:rPr>
      </w:pPr>
      <w:r w:rsidRPr="00CA2FA0">
        <w:rPr>
          <w:bCs/>
        </w:rPr>
        <w:t xml:space="preserve">Obszar oddziaływania obiektu, o którym mowa w art. 28 ust. 2 ustawy z dnia 7 lipca 1994 r. </w:t>
      </w:r>
      <w:r w:rsidRPr="00CA2FA0">
        <w:rPr>
          <w:bCs/>
          <w:i/>
          <w:iCs/>
        </w:rPr>
        <w:t xml:space="preserve">Prawo budowlane </w:t>
      </w:r>
      <w:r w:rsidRPr="00CA2FA0">
        <w:rPr>
          <w:bCs/>
        </w:rPr>
        <w:t>(Dz.U.2023.682 ze zmianami), nie wykracza poza teren objęty wnioskiem o pozwolenie na budowę.</w:t>
      </w:r>
    </w:p>
    <w:p w:rsidR="00CA2FA0" w:rsidRDefault="00CA2FA0" w:rsidP="003815AC">
      <w:pPr>
        <w:pStyle w:val="Trepisma"/>
        <w:spacing w:before="0"/>
        <w:rPr>
          <w:u w:val="single"/>
        </w:rPr>
      </w:pPr>
    </w:p>
    <w:p w:rsidR="003815AC" w:rsidRPr="003815AC" w:rsidRDefault="003815AC" w:rsidP="003815AC">
      <w:pPr>
        <w:pStyle w:val="Trepisma"/>
        <w:spacing w:before="0"/>
        <w:rPr>
          <w:u w:val="single"/>
        </w:rPr>
      </w:pPr>
      <w:r w:rsidRPr="003815AC">
        <w:rPr>
          <w:u w:val="single"/>
        </w:rPr>
        <w:t>Równocześnie zawiadamia, że:</w:t>
      </w:r>
    </w:p>
    <w:p w:rsidR="003815AC" w:rsidRDefault="003815AC" w:rsidP="003815AC">
      <w:pPr>
        <w:pStyle w:val="Trepisma"/>
        <w:spacing w:before="0"/>
      </w:pPr>
      <w:r>
        <w:t xml:space="preserve">Na podstawie przepisów zawartych w art. 34 ust. 1 ustawy z dnia 24 kwietnia 2009 r. </w:t>
      </w:r>
      <w:r w:rsidRPr="004A50A9">
        <w:rPr>
          <w:i/>
        </w:rPr>
        <w:t>o inwestycjach w zakresie terminalu regazyfikacyjnego skroplonego gazu ziemnego w Świnoujściu</w:t>
      </w:r>
      <w:r>
        <w:t xml:space="preserve"> </w:t>
      </w:r>
      <w:r w:rsidRPr="00B123CC">
        <w:rPr>
          <w:u w:val="single"/>
        </w:rPr>
        <w:t>niniejsza decyzja podlega natychmiastowemu wykonaniu</w:t>
      </w:r>
      <w:r>
        <w:t>.</w:t>
      </w:r>
    </w:p>
    <w:p w:rsidR="003815AC" w:rsidRDefault="003815AC" w:rsidP="003815AC">
      <w:pPr>
        <w:pStyle w:val="Trepisma"/>
        <w:rPr>
          <w:b/>
        </w:rPr>
      </w:pPr>
      <w:r w:rsidRPr="00B123CC">
        <w:rPr>
          <w:b/>
        </w:rPr>
        <w:lastRenderedPageBreak/>
        <w:t xml:space="preserve">Od niniejszej decyzji przysługuje stronom postępowania prawo wniesienia odwołania do Głównego Inspektora Nadzoru Budowlanego, ul. Krucza 38/42, 00-926 Warszawa za pośrednictwem Wojewody Małopolskiego </w:t>
      </w:r>
      <w:r w:rsidRPr="00B123CC">
        <w:t>w terminie 7 dni od dnia doręczenia decyzji stronie albo</w:t>
      </w:r>
      <w:r w:rsidRPr="00B123CC">
        <w:rPr>
          <w:b/>
        </w:rPr>
        <w:t xml:space="preserve"> </w:t>
      </w:r>
      <w:r w:rsidRPr="00B123CC">
        <w:rPr>
          <w:b/>
          <w:u w:val="single"/>
        </w:rPr>
        <w:t>w terminie 14 dni od dnia, w którym zawiadomienie o jej wydaniu w drodze obwieszczenia w urzędzie wojewódzkim zostało dokonane</w:t>
      </w:r>
      <w:r w:rsidRPr="00B123CC">
        <w:rPr>
          <w:b/>
        </w:rPr>
        <w:t>.</w:t>
      </w:r>
      <w:r>
        <w:rPr>
          <w:b/>
        </w:rPr>
        <w:t xml:space="preserve"> </w:t>
      </w:r>
    </w:p>
    <w:p w:rsidR="003815AC" w:rsidRDefault="003815AC" w:rsidP="003815AC">
      <w:pPr>
        <w:pStyle w:val="Trepisma"/>
        <w:rPr>
          <w:b/>
        </w:rPr>
      </w:pPr>
      <w:r w:rsidRPr="00B123CC">
        <w:rPr>
          <w:b/>
        </w:rPr>
        <w:t>Odwołanie od decyzji powinno zawierać zarzuty odnoszące się do decyzji, określając istotę i zakres żądania będącego przedmiotem odwołania oraz wskazywać dowody uzasadniające to żądanie.</w:t>
      </w:r>
    </w:p>
    <w:p w:rsidR="003815AC" w:rsidRDefault="003815AC" w:rsidP="003815AC">
      <w:pPr>
        <w:pStyle w:val="Trepisma"/>
      </w:pPr>
      <w:r w:rsidRPr="00712E4E">
        <w:t xml:space="preserve">Zgodnie z art. 49 ustawy z dnia 14 czerwca 1960 r. </w:t>
      </w:r>
      <w:r w:rsidRPr="00712E4E">
        <w:rPr>
          <w:i/>
        </w:rPr>
        <w:t>Kodeks postępowania administracyjnego</w:t>
      </w:r>
      <w:r w:rsidRPr="00712E4E">
        <w:t xml:space="preserve"> (</w:t>
      </w:r>
      <w:r w:rsidRPr="00B123CC">
        <w:t>Dz.U.2024.572)</w:t>
      </w:r>
      <w:r w:rsidRPr="00B123CC">
        <w:rPr>
          <w:b/>
        </w:rPr>
        <w:t xml:space="preserve"> zawiadomienie uważa się za</w:t>
      </w:r>
      <w:r>
        <w:rPr>
          <w:b/>
        </w:rPr>
        <w:t xml:space="preserve"> </w:t>
      </w:r>
      <w:r w:rsidRPr="00B123CC">
        <w:rPr>
          <w:b/>
        </w:rPr>
        <w:t>dokonane po upływie 14 dni od dnia publicznego ogłoszenia, ze skutkiem</w:t>
      </w:r>
      <w:r>
        <w:rPr>
          <w:b/>
        </w:rPr>
        <w:t xml:space="preserve"> </w:t>
      </w:r>
      <w:r w:rsidRPr="00B123CC">
        <w:rPr>
          <w:b/>
        </w:rPr>
        <w:t xml:space="preserve">doręczenia na dzień obwieszczenia w urzędzie wojewódzkim </w:t>
      </w:r>
      <w:r w:rsidRPr="00B123CC">
        <w:t xml:space="preserve">(art. 12 ust. </w:t>
      </w:r>
      <w:r>
        <w:t>2a</w:t>
      </w:r>
      <w:r w:rsidRPr="00B123CC">
        <w:t xml:space="preserve"> ustawy </w:t>
      </w:r>
      <w:r>
        <w:br/>
      </w:r>
      <w:r w:rsidRPr="00712E4E">
        <w:rPr>
          <w:i/>
        </w:rPr>
        <w:t>o inwestycjach w zakresie terminalu regazyfikacyjnego skroplonego gazu ziemnego w Świnoujściu</w:t>
      </w:r>
      <w:r w:rsidRPr="00B123CC">
        <w:t>).</w:t>
      </w:r>
    </w:p>
    <w:p w:rsidR="003815AC" w:rsidRDefault="003815AC" w:rsidP="003815AC">
      <w:pPr>
        <w:pStyle w:val="Trepisma"/>
        <w:rPr>
          <w:b/>
        </w:rPr>
      </w:pPr>
      <w:r w:rsidRPr="00B123CC">
        <w:rPr>
          <w:b/>
        </w:rPr>
        <w:t>Przed upływem terminu do wniesienia odwołania strona może zrzec się prawa</w:t>
      </w:r>
      <w:r>
        <w:rPr>
          <w:b/>
        </w:rPr>
        <w:t xml:space="preserve"> </w:t>
      </w:r>
      <w:r w:rsidRPr="00B123CC">
        <w:rPr>
          <w:b/>
        </w:rPr>
        <w:t>do wniesienia odwołania wobec Wojewody Małopolskiego.</w:t>
      </w:r>
      <w:r>
        <w:rPr>
          <w:b/>
        </w:rPr>
        <w:t xml:space="preserve"> </w:t>
      </w:r>
      <w:r w:rsidRPr="00B123CC">
        <w:rPr>
          <w:b/>
        </w:rPr>
        <w:t>Z dniem doręczenia Wojewodzie Małopolskiemu oświadczenia o zrzeczeniu się</w:t>
      </w:r>
      <w:r>
        <w:rPr>
          <w:b/>
        </w:rPr>
        <w:t xml:space="preserve"> </w:t>
      </w:r>
      <w:r w:rsidRPr="00B123CC">
        <w:rPr>
          <w:b/>
        </w:rPr>
        <w:t>prawa do</w:t>
      </w:r>
      <w:r>
        <w:rPr>
          <w:b/>
        </w:rPr>
        <w:t xml:space="preserve"> </w:t>
      </w:r>
      <w:r w:rsidRPr="00B123CC">
        <w:rPr>
          <w:b/>
        </w:rPr>
        <w:t>wniesienia odwołania przez ostatnią ze stron postępowania, decyzja</w:t>
      </w:r>
      <w:r>
        <w:rPr>
          <w:b/>
        </w:rPr>
        <w:t xml:space="preserve"> </w:t>
      </w:r>
      <w:r w:rsidRPr="00B123CC">
        <w:rPr>
          <w:b/>
        </w:rPr>
        <w:t>staje się ostateczna i prawomocna.</w:t>
      </w:r>
    </w:p>
    <w:p w:rsidR="003815AC" w:rsidRDefault="003815AC" w:rsidP="003815AC">
      <w:pPr>
        <w:pStyle w:val="Trepisma"/>
      </w:pPr>
      <w:r w:rsidRPr="00712E4E">
        <w:t>Zainteresowane strony lub ich pełnomocnicy (legitymujący się pełnomocnictwem</w:t>
      </w:r>
      <w:r>
        <w:t xml:space="preserve"> </w:t>
      </w:r>
      <w:r w:rsidRPr="00712E4E">
        <w:t xml:space="preserve">sporządzonym zgodnie z art. 32 i 33 </w:t>
      </w:r>
      <w:r w:rsidRPr="00712E4E">
        <w:rPr>
          <w:i/>
        </w:rPr>
        <w:t>Kodeksu postępowania administracyjnego</w:t>
      </w:r>
      <w:r w:rsidRPr="00712E4E">
        <w:t>,</w:t>
      </w:r>
      <w:r>
        <w:t xml:space="preserve"> </w:t>
      </w:r>
      <w:r w:rsidRPr="00712E4E">
        <w:t>które podlega opłacie skarbowej zgodnie z przepisami ustawy z dnia 16 listopada</w:t>
      </w:r>
      <w:r>
        <w:t xml:space="preserve"> </w:t>
      </w:r>
      <w:r w:rsidRPr="00712E4E">
        <w:t xml:space="preserve">2006 r. </w:t>
      </w:r>
      <w:r w:rsidR="00971759">
        <w:br/>
      </w:r>
      <w:r w:rsidRPr="00712E4E">
        <w:rPr>
          <w:i/>
        </w:rPr>
        <w:t>o opłacie skarbowej</w:t>
      </w:r>
      <w:r w:rsidRPr="00712E4E">
        <w:t>) mogą zapoznać się z wydaną decyzją oraz</w:t>
      </w:r>
      <w:r>
        <w:t xml:space="preserve"> </w:t>
      </w:r>
      <w:r w:rsidRPr="00712E4E">
        <w:t>dokumentacją sprawy w Wydziale Infrastruktury Małopolskiego Urzędu Wojewódzkiego</w:t>
      </w:r>
      <w:r>
        <w:t xml:space="preserve"> </w:t>
      </w:r>
      <w:r w:rsidRPr="00712E4E">
        <w:t>w Krakowie, ul. Basztowa 22, w dniach i godzinach pracy urzędu: poniedziałek</w:t>
      </w:r>
      <w:r>
        <w:t xml:space="preserve"> </w:t>
      </w:r>
      <w:r w:rsidRPr="00712E4E">
        <w:t xml:space="preserve">w godz. 9.00 – 17.00, wtorek – piątek w godz. 7.30 – 15.30, </w:t>
      </w:r>
      <w:r w:rsidRPr="00A04040">
        <w:rPr>
          <w:u w:val="single"/>
        </w:rPr>
        <w:t xml:space="preserve">po uprzednim uzgodnieniu </w:t>
      </w:r>
      <w:r w:rsidR="00971759">
        <w:rPr>
          <w:u w:val="single"/>
        </w:rPr>
        <w:t>t</w:t>
      </w:r>
      <w:r w:rsidRPr="00A04040">
        <w:rPr>
          <w:u w:val="single"/>
        </w:rPr>
        <w:t>elefonicznym</w:t>
      </w:r>
      <w:r w:rsidRPr="00A04040">
        <w:t xml:space="preserve"> </w:t>
      </w:r>
      <w:r w:rsidRPr="00712E4E">
        <w:t xml:space="preserve">pod numerem </w:t>
      </w:r>
      <w:r w:rsidRPr="00E45D92">
        <w:t xml:space="preserve">12 39 21 670. </w:t>
      </w:r>
      <w:r w:rsidRPr="00712E4E">
        <w:t>Kontakt z Małopolskim</w:t>
      </w:r>
      <w:r>
        <w:t xml:space="preserve"> </w:t>
      </w:r>
      <w:r w:rsidRPr="00712E4E">
        <w:t>Urzędem Wojewódzkim zapewniony jest także za pośrednictwem platformy ePUAP</w:t>
      </w:r>
      <w:r>
        <w:t xml:space="preserve"> </w:t>
      </w:r>
      <w:r w:rsidRPr="00712E4E">
        <w:t xml:space="preserve">pod adresem: </w:t>
      </w:r>
      <w:r w:rsidRPr="00712E4E">
        <w:rPr>
          <w:i/>
        </w:rPr>
        <w:t>/ag9300lhke/skrytka</w:t>
      </w:r>
      <w:r w:rsidRPr="00712E4E">
        <w:t>.</w:t>
      </w:r>
      <w:r w:rsidRPr="00CB2D5A">
        <w:tab/>
      </w:r>
    </w:p>
    <w:p w:rsidR="00353F8D" w:rsidRPr="00712E4E" w:rsidRDefault="00353F8D" w:rsidP="00353F8D">
      <w:pPr>
        <w:pStyle w:val="Trepisma"/>
      </w:pPr>
      <w:r>
        <w:lastRenderedPageBreak/>
        <w:t>Obwieszczenie podlega publikacji na tablicy ogłoszeń Małopolskiego Urzędu Wojewódzkiego w Krakowie, w Biuletynie Informacji Publicznej oraz na stronie internetowej urzędu wojewódzkiego; na tablicy ogłoszeń, w Biuletynie Informacji Publicznej oraz stronie podmiotowej Urzędu Miasta Krakowa; w prasie o zasięgu ogólnopolskim (art. 12 ust. 1, 1a i 2, w związku z art. 15 ust. 4 ww. ustawy).</w:t>
      </w:r>
    </w:p>
    <w:sectPr w:rsidR="00353F8D" w:rsidRPr="0071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07DBF"/>
    <w:multiLevelType w:val="hybridMultilevel"/>
    <w:tmpl w:val="A95A5B2A"/>
    <w:lvl w:ilvl="0" w:tplc="5908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008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06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26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87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23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AE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63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3E4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451E7"/>
    <w:multiLevelType w:val="hybridMultilevel"/>
    <w:tmpl w:val="9EC42C50"/>
    <w:lvl w:ilvl="0" w:tplc="491C23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00DBFE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5F98A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62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87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A2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40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43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43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0D"/>
    <w:rsid w:val="00033877"/>
    <w:rsid w:val="000E3251"/>
    <w:rsid w:val="00353F8D"/>
    <w:rsid w:val="003815AC"/>
    <w:rsid w:val="003C330D"/>
    <w:rsid w:val="00675559"/>
    <w:rsid w:val="0093361C"/>
    <w:rsid w:val="00971759"/>
    <w:rsid w:val="00987F15"/>
    <w:rsid w:val="00B9262E"/>
    <w:rsid w:val="00CA2FA0"/>
    <w:rsid w:val="00D818DC"/>
    <w:rsid w:val="00EA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E3E3"/>
  <w15:chartTrackingRefBased/>
  <w15:docId w15:val="{99D2D16F-F1FD-4CD1-9BF6-D1DD9061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8D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18D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18D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818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1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Akapit z listą1,Akapit z listą11,Akapit z listą3,Akapit z listą31,BulletC,Bullets,Kolorowa lista — akcent 11,List Paragraph1,List Paragraph_0,Lista 1,Numerowanie,Obiekt,Sl_Akapit z listą,Wyliczanie,Wypunktowanie,normalny,normalny tekst"/>
    <w:basedOn w:val="Normalny"/>
    <w:link w:val="AkapitzlistZnak"/>
    <w:uiPriority w:val="34"/>
    <w:qFormat/>
    <w:rsid w:val="003815AC"/>
    <w:pPr>
      <w:ind w:left="720"/>
      <w:contextualSpacing/>
    </w:pPr>
    <w:rPr>
      <w:rFonts w:ascii="Arial" w:hAnsi="Arial"/>
      <w:sz w:val="22"/>
    </w:rPr>
  </w:style>
  <w:style w:type="character" w:customStyle="1" w:styleId="AkapitzlistZnak">
    <w:name w:val="Akapit z listą Znak"/>
    <w:aliases w:val="Akapit z listą1 Znak,Akapit z listą11 Znak,Akapit z listą3 Znak,Akapit z listą31 Znak,BulletC Znak,Bullets Znak,Kolorowa lista — akcent 11 Znak,List Paragraph1 Znak,List Paragraph_0 Znak,Lista 1 Znak,Numerowanie Znak,Obiekt Znak"/>
    <w:link w:val="Akapitzlist"/>
    <w:uiPriority w:val="34"/>
    <w:qFormat/>
    <w:rsid w:val="003815AC"/>
    <w:rPr>
      <w:rFonts w:ascii="Arial" w:eastAsia="Times New Roman" w:hAnsi="Arial" w:cs="Times New Roman"/>
      <w:szCs w:val="20"/>
      <w:lang w:eastAsia="pl-PL"/>
    </w:rPr>
  </w:style>
  <w:style w:type="paragraph" w:customStyle="1" w:styleId="Trepisma">
    <w:name w:val="Treść pisma"/>
    <w:basedOn w:val="Normalny"/>
    <w:link w:val="TrepismaZnak"/>
    <w:qFormat/>
    <w:rsid w:val="003815AC"/>
    <w:pPr>
      <w:spacing w:before="240" w:line="360" w:lineRule="auto"/>
      <w:ind w:firstLine="0"/>
      <w:jc w:val="left"/>
    </w:pPr>
    <w:rPr>
      <w:rFonts w:ascii="Arial" w:hAnsi="Arial" w:cs="Arial"/>
      <w:szCs w:val="24"/>
    </w:rPr>
  </w:style>
  <w:style w:type="character" w:customStyle="1" w:styleId="TrepismaZnak">
    <w:name w:val="Treść pisma Znak"/>
    <w:basedOn w:val="Domylnaczcionkaakapitu"/>
    <w:link w:val="Trepisma"/>
    <w:rsid w:val="003815A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Sarota-Oleksy</dc:creator>
  <cp:keywords/>
  <dc:description/>
  <cp:lastModifiedBy>Małgorzata Błachowska - Biela</cp:lastModifiedBy>
  <cp:revision>3</cp:revision>
  <dcterms:created xsi:type="dcterms:W3CDTF">2024-05-16T07:15:00Z</dcterms:created>
  <dcterms:modified xsi:type="dcterms:W3CDTF">2024-05-16T07:15:00Z</dcterms:modified>
</cp:coreProperties>
</file>